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1436" w:rsidTr="00CC14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436" w:rsidRDefault="00CC1436">
            <w:pPr>
              <w:pStyle w:val="ConsPlusNormal"/>
              <w:outlineLvl w:val="0"/>
            </w:pPr>
            <w:bookmarkStart w:id="0" w:name="_GoBack"/>
            <w:bookmarkEnd w:id="0"/>
            <w:r>
              <w:t>7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1436" w:rsidRDefault="00CC1436">
            <w:pPr>
              <w:pStyle w:val="ConsPlusNormal"/>
              <w:jc w:val="right"/>
              <w:outlineLvl w:val="0"/>
            </w:pPr>
            <w:r>
              <w:t>N 428-ОЗ</w:t>
            </w:r>
          </w:p>
        </w:tc>
      </w:tr>
    </w:tbl>
    <w:p w:rsidR="00CC1436" w:rsidRDefault="00CC1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jc w:val="center"/>
      </w:pPr>
      <w:r>
        <w:t>КАЛУЖСКАЯ ОБЛАСТЬ</w:t>
      </w:r>
    </w:p>
    <w:p w:rsidR="00CC1436" w:rsidRDefault="00CC1436">
      <w:pPr>
        <w:pStyle w:val="ConsPlusTitle"/>
        <w:jc w:val="center"/>
      </w:pPr>
    </w:p>
    <w:p w:rsidR="00CC1436" w:rsidRDefault="00CC1436">
      <w:pPr>
        <w:pStyle w:val="ConsPlusTitle"/>
        <w:jc w:val="center"/>
      </w:pPr>
      <w:r>
        <w:t>ЗАКОН</w:t>
      </w:r>
    </w:p>
    <w:p w:rsidR="00CC1436" w:rsidRDefault="00CC1436">
      <w:pPr>
        <w:pStyle w:val="ConsPlusTitle"/>
        <w:jc w:val="center"/>
      </w:pPr>
    </w:p>
    <w:p w:rsidR="00CC1436" w:rsidRDefault="00CC1436">
      <w:pPr>
        <w:pStyle w:val="ConsPlusTitle"/>
        <w:jc w:val="center"/>
      </w:pPr>
      <w:r>
        <w:t>ОБ УСТАНОВЛЕНИИ РЕГИОНАЛЬНОЙ СИСТЕМЫ ОПЛАТЫ ТРУДА</w:t>
      </w:r>
    </w:p>
    <w:p w:rsidR="00CC1436" w:rsidRDefault="00CC1436">
      <w:pPr>
        <w:pStyle w:val="ConsPlusTitle"/>
        <w:jc w:val="center"/>
      </w:pPr>
      <w:r>
        <w:t>РАБОТНИКОВ ОБРАЗОВАТЕЛЬНЫХ ОРГАНИЗАЦИЙ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right"/>
      </w:pPr>
      <w:proofErr w:type="gramStart"/>
      <w:r>
        <w:t>Принят</w:t>
      </w:r>
      <w:proofErr w:type="gramEnd"/>
    </w:p>
    <w:p w:rsidR="00CC1436" w:rsidRDefault="00CC1436">
      <w:pPr>
        <w:pStyle w:val="ConsPlusNormal"/>
        <w:jc w:val="right"/>
      </w:pPr>
      <w:r>
        <w:t>Постановлением</w:t>
      </w:r>
    </w:p>
    <w:p w:rsidR="00CC1436" w:rsidRDefault="00CC1436">
      <w:pPr>
        <w:pStyle w:val="ConsPlusNormal"/>
        <w:jc w:val="right"/>
      </w:pPr>
      <w:r>
        <w:t>Законодательного Собрания Калужской области</w:t>
      </w:r>
    </w:p>
    <w:p w:rsidR="00CC1436" w:rsidRDefault="00CC1436">
      <w:pPr>
        <w:pStyle w:val="ConsPlusNormal"/>
        <w:jc w:val="right"/>
      </w:pPr>
      <w:r>
        <w:t>от 24 апреля 2008 г. N 956</w:t>
      </w:r>
    </w:p>
    <w:p w:rsidR="00CC1436" w:rsidRDefault="00CC1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436" w:rsidRDefault="00CC14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02.06.2008 </w:t>
            </w:r>
            <w:hyperlink r:id="rId5" w:history="1">
              <w:r>
                <w:rPr>
                  <w:color w:val="0000FF"/>
                </w:rPr>
                <w:t>N 438-ОЗ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29.05.2009 </w:t>
            </w:r>
            <w:hyperlink r:id="rId6" w:history="1">
              <w:r>
                <w:rPr>
                  <w:color w:val="0000FF"/>
                </w:rPr>
                <w:t>N 549-ОЗ</w:t>
              </w:r>
            </w:hyperlink>
            <w:r>
              <w:rPr>
                <w:color w:val="392C69"/>
              </w:rPr>
              <w:t xml:space="preserve">, от 08.11.2010 </w:t>
            </w:r>
            <w:hyperlink r:id="rId7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10.05.2011 </w:t>
            </w:r>
            <w:hyperlink r:id="rId8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>,</w:t>
            </w:r>
          </w:p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06.07.2011 </w:t>
            </w:r>
            <w:hyperlink r:id="rId9" w:history="1">
              <w:r>
                <w:rPr>
                  <w:color w:val="0000FF"/>
                </w:rPr>
                <w:t>N 156-ОЗ</w:t>
              </w:r>
            </w:hyperlink>
            <w:r>
              <w:rPr>
                <w:color w:val="392C69"/>
              </w:rPr>
              <w:t xml:space="preserve">, от 28.10.2011 </w:t>
            </w:r>
            <w:hyperlink r:id="rId10" w:history="1">
              <w:r>
                <w:rPr>
                  <w:color w:val="0000FF"/>
                </w:rPr>
                <w:t>N 206-ОЗ</w:t>
              </w:r>
            </w:hyperlink>
            <w:r>
              <w:rPr>
                <w:color w:val="392C69"/>
              </w:rPr>
              <w:t xml:space="preserve">, от 07.12.2012 </w:t>
            </w:r>
            <w:hyperlink r:id="rId11" w:history="1">
              <w:r>
                <w:rPr>
                  <w:color w:val="0000FF"/>
                </w:rPr>
                <w:t>N 354-ОЗ</w:t>
              </w:r>
            </w:hyperlink>
            <w:r>
              <w:rPr>
                <w:color w:val="392C69"/>
              </w:rPr>
              <w:t>,</w:t>
            </w:r>
          </w:p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2" w:history="1">
              <w:r>
                <w:rPr>
                  <w:color w:val="0000FF"/>
                </w:rPr>
                <w:t>N 527-ОЗ</w:t>
              </w:r>
            </w:hyperlink>
            <w:r>
              <w:rPr>
                <w:color w:val="392C69"/>
              </w:rPr>
              <w:t xml:space="preserve">, от 26.12.2014 </w:t>
            </w:r>
            <w:hyperlink r:id="rId13" w:history="1">
              <w:r>
                <w:rPr>
                  <w:color w:val="0000FF"/>
                </w:rPr>
                <w:t>N 665-ОЗ</w:t>
              </w:r>
            </w:hyperlink>
            <w:r>
              <w:rPr>
                <w:color w:val="392C69"/>
              </w:rPr>
              <w:t xml:space="preserve">, от 24.04.2019 </w:t>
            </w:r>
            <w:hyperlink r:id="rId14" w:history="1">
              <w:r>
                <w:rPr>
                  <w:color w:val="0000FF"/>
                </w:rPr>
                <w:t>N 461-ОЗ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ind w:firstLine="540"/>
        <w:jc w:val="both"/>
        <w:outlineLvl w:val="1"/>
      </w:pPr>
      <w:bookmarkStart w:id="1" w:name="P21"/>
      <w:bookmarkEnd w:id="1"/>
      <w:r>
        <w:t>Статья 1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Настоящий Закон устанавливает региональную систему оплаты труда для работников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 (далее - образовательные организации).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ind w:firstLine="540"/>
        <w:jc w:val="both"/>
        <w:outlineLvl w:val="1"/>
      </w:pPr>
      <w:r>
        <w:t>Статья 2</w:t>
      </w:r>
    </w:p>
    <w:p w:rsidR="00CC1436" w:rsidRDefault="00CC1436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29.05.2009 N 549-ОЗ)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Система труда для работников, указанных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Закона, устанавливает: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- порядок </w:t>
      </w:r>
      <w:proofErr w:type="gramStart"/>
      <w:r>
        <w:t>формирования фонда оплаты труда образовательной организации</w:t>
      </w:r>
      <w:proofErr w:type="gramEnd"/>
      <w:r>
        <w:t>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- порядок </w:t>
      </w:r>
      <w:proofErr w:type="gramStart"/>
      <w:r>
        <w:t>формирования централизованного фонда стимулирования руководителей образовательных организаций</w:t>
      </w:r>
      <w:proofErr w:type="gramEnd"/>
      <w:r>
        <w:t>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Калужской области от 27.12.2013 N 527-ОЗ;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- </w:t>
      </w:r>
      <w:hyperlink w:anchor="P111" w:history="1">
        <w:r>
          <w:rPr>
            <w:color w:val="0000FF"/>
          </w:rPr>
          <w:t>порядок</w:t>
        </w:r>
      </w:hyperlink>
      <w:r>
        <w:t xml:space="preserve"> распределения фонда оплаты труда образовательной организации (согласно приложению N 1);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- </w:t>
      </w:r>
      <w:hyperlink w:anchor="P192" w:history="1">
        <w:r>
          <w:rPr>
            <w:color w:val="0000FF"/>
          </w:rPr>
          <w:t>порядок</w:t>
        </w:r>
      </w:hyperlink>
      <w:r>
        <w:t xml:space="preserve"> расчета окладов работников образовательных организаций (согласно приложению N 2);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- </w:t>
      </w:r>
      <w:hyperlink w:anchor="P26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распределения стимулирующей части фонда оплаты труда образовательной</w:t>
      </w:r>
      <w:proofErr w:type="gramEnd"/>
      <w:r>
        <w:t xml:space="preserve"> организации (согласно приложению N 3);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lastRenderedPageBreak/>
        <w:t xml:space="preserve">- абзац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27.12.2013 N 527-ОЗ.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ind w:firstLine="540"/>
        <w:jc w:val="both"/>
        <w:outlineLvl w:val="1"/>
      </w:pPr>
      <w:r>
        <w:t>Статья 3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gramStart"/>
      <w:r>
        <w:t xml:space="preserve">Формирование фонда оплаты труда образовательной организации осуществляет орган местного самоуправления муниципального образования Калужской области в пределах объема средств образовательной организации на текущий финансовый год, определенного в соответствии с </w:t>
      </w:r>
      <w:hyperlink r:id="rId23" w:history="1">
        <w:r>
          <w:rPr>
            <w:color w:val="0000FF"/>
          </w:rPr>
          <w:t>нормативами</w:t>
        </w:r>
      </w:hyperlink>
      <w:r>
        <w:t xml:space="preserve">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посредством</w:t>
      </w:r>
      <w:proofErr w:type="gramEnd"/>
      <w:r>
        <w:t xml:space="preserve"> </w:t>
      </w:r>
      <w:proofErr w:type="gramStart"/>
      <w:r>
        <w:t>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определяемыми законом Калужской области (далее - норматив), среднегодовым количеством обучающихся, поправочным коэффициентом для конкретной образовательной организации, устанавливаемым нормативным правовым актом органа местного самоуправления муниципального образования Калужской области в зависимости от объема предоставляемых образовательных</w:t>
      </w:r>
      <w:proofErr w:type="gramEnd"/>
      <w:r>
        <w:t xml:space="preserve"> услуг.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Объем фонда оплаты труда образовательной организации рассчитывается по формуле: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 w:rsidRPr="00C944FB">
        <w:rPr>
          <w:position w:val="-26"/>
        </w:rPr>
        <w:pict>
          <v:shape id="_x0000_i1025" style="width:187.2pt;height:37.2pt" coordsize="" o:spt="100" adj="0,,0" path="" filled="f" stroked="f">
            <v:stroke joinstyle="miter"/>
            <v:imagedata r:id="rId26" o:title="base_23589_121659_32768"/>
            <v:formulas/>
            <v:path o:connecttype="segments"/>
          </v:shape>
        </w:pic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где ФОТ - фонд оплаты труда образовательной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i - ступень общего образования в образовательной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</w:t>
      </w:r>
      <w:hyperlink r:id="rId29" w:history="1">
        <w:r>
          <w:rPr>
            <w:color w:val="0000FF"/>
          </w:rPr>
          <w:t>норматив</w:t>
        </w:r>
      </w:hyperlink>
      <w:r>
        <w:t xml:space="preserve"> по i ступени общего образования в образовательной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i</w:t>
      </w:r>
      <w:proofErr w:type="spellEnd"/>
      <w:r>
        <w:t xml:space="preserve"> - среднегодовое количество </w:t>
      </w:r>
      <w:proofErr w:type="gramStart"/>
      <w:r>
        <w:t>обучающихся</w:t>
      </w:r>
      <w:proofErr w:type="gramEnd"/>
      <w:r>
        <w:t xml:space="preserve"> в образовательной организации по i ступени общего образования в образовательной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поправочный коэффициент;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Д - доля фонда оплаты труда, определенная в </w:t>
      </w:r>
      <w:hyperlink r:id="rId32" w:history="1">
        <w:r>
          <w:rPr>
            <w:color w:val="0000FF"/>
          </w:rPr>
          <w:t>нормативе</w:t>
        </w:r>
      </w:hyperlink>
      <w:r>
        <w:t>.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ind w:firstLine="540"/>
        <w:jc w:val="both"/>
        <w:outlineLvl w:val="1"/>
      </w:pPr>
      <w:r>
        <w:t>Статья 4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Формирование централизованного фонда стимулирования руководителей образовательных организаций осуществляется органом местного самоуправления (учредителем образовательной организации) за счет отчислений из фонда оплаты труда образовательной организации.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Объем отчислений в централизованный фонд стимулирования руководителей образовательных организаций (</w:t>
      </w:r>
      <w:proofErr w:type="spellStart"/>
      <w:r>
        <w:t>ФОТцст</w:t>
      </w:r>
      <w:proofErr w:type="spellEnd"/>
      <w:r>
        <w:t>) рассчитывается по формуле: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lastRenderedPageBreak/>
        <w:t>ФОТцст</w:t>
      </w:r>
      <w:proofErr w:type="spellEnd"/>
      <w:r>
        <w:t xml:space="preserve"> = ФОТ x ц,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где ФОТ - фонд оплаты труда образовательной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ц - доля ФОТ образовательной организации в размере, устанавливаемом органом местного самоуправления, но не более 2 процентов.</w:t>
      </w:r>
    </w:p>
    <w:p w:rsidR="00CC1436" w:rsidRDefault="00CC1436">
      <w:pPr>
        <w:pStyle w:val="ConsPlusNormal"/>
        <w:jc w:val="both"/>
      </w:pPr>
      <w:r>
        <w:t xml:space="preserve">(в ред. Законов Калужской области от 27.12.2013 </w:t>
      </w:r>
      <w:hyperlink r:id="rId36" w:history="1">
        <w:r>
          <w:rPr>
            <w:color w:val="0000FF"/>
          </w:rPr>
          <w:t>N 527-ОЗ</w:t>
        </w:r>
      </w:hyperlink>
      <w:r>
        <w:t xml:space="preserve">, от 26.12.2014 </w:t>
      </w:r>
      <w:hyperlink r:id="rId37" w:history="1">
        <w:r>
          <w:rPr>
            <w:color w:val="0000FF"/>
          </w:rPr>
          <w:t>N 665-ОЗ</w:t>
        </w:r>
      </w:hyperlink>
      <w:r>
        <w:t xml:space="preserve">, от 24.04.2019 </w:t>
      </w:r>
      <w:hyperlink r:id="rId38" w:history="1">
        <w:r>
          <w:rPr>
            <w:color w:val="0000FF"/>
          </w:rPr>
          <w:t>N 461-ОЗ</w:t>
        </w:r>
      </w:hyperlink>
      <w:r>
        <w:t>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Порядок и условия распределения централизованного фонда стимулирования руководителей образовательных организаций, включая показатели эффективности труда, устанавливаются органом местного самоуправления.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Калужской области от 27.12.2013 N 527-ОЗ.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ind w:firstLine="540"/>
        <w:jc w:val="both"/>
        <w:outlineLvl w:val="1"/>
      </w:pPr>
      <w:r>
        <w:t>Статья 6</w:t>
      </w:r>
    </w:p>
    <w:p w:rsidR="00CC1436" w:rsidRDefault="00CC143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Калужской области от 29.05.2009 N 549-ОЗ)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В расчет заработной платы работников образовательных организаций включаются ежемесячные денежные выплаты отдельным категориям работников образовательных организаций. Размеры выплат, а также порядок и условия их предоставления устанавливаются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Калужской области "О ежемесячных денежных выплатах отдельным категориям работников образовательных организаций".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bookmarkStart w:id="2" w:name="P86"/>
    <w:bookmarkEnd w:id="2"/>
    <w:p w:rsidR="00CC1436" w:rsidRDefault="00CC1436">
      <w:pPr>
        <w:pStyle w:val="ConsPlusTitle"/>
        <w:ind w:firstLine="540"/>
        <w:jc w:val="both"/>
        <w:outlineLvl w:val="1"/>
      </w:pPr>
      <w:r>
        <w:fldChar w:fldCharType="begin"/>
      </w:r>
      <w:r>
        <w:instrText xml:space="preserve"> HYPERLINK "consultantplus://offline/ref=DC44515958ACDF68958E635ADA4310E12F14D8985820196A47208C4F529CFAE0DD3DEB2859195C330BD8FCF101C72D919ED3E5254903475FF50EBBcDL5O" </w:instrText>
      </w:r>
      <w:r>
        <w:fldChar w:fldCharType="separate"/>
      </w:r>
      <w:r>
        <w:rPr>
          <w:color w:val="0000FF"/>
        </w:rPr>
        <w:t>Статья 7</w:t>
      </w:r>
      <w:r w:rsidRPr="00C944FB">
        <w:rPr>
          <w:color w:val="0000FF"/>
        </w:rPr>
        <w:fldChar w:fldCharType="end"/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Внести в </w:t>
      </w:r>
      <w:hyperlink r:id="rId44" w:history="1">
        <w:r>
          <w:rPr>
            <w:color w:val="0000FF"/>
          </w:rPr>
          <w:t>статью 1</w:t>
        </w:r>
      </w:hyperlink>
      <w:r>
        <w:t xml:space="preserve"> Закона Калужской области от 27 декабря 2006 года N 274-ОЗ "Об установлении отраслевых систем оплаты труда" (в редакции Законов Калужской области от 01.10.2007 N 352-ОЗ, от 06.02.2008 N 403-ОЗ) изменение, исключив слова "муниципальных образовательных организаций, реализующих программы начального, общего, основного общего, среднего (полного) общего образования".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ind w:firstLine="540"/>
        <w:jc w:val="both"/>
        <w:outlineLvl w:val="1"/>
      </w:pPr>
      <w:hyperlink r:id="rId46" w:history="1">
        <w:r>
          <w:rPr>
            <w:color w:val="0000FF"/>
          </w:rPr>
          <w:t>Статья 8</w:t>
        </w:r>
      </w:hyperlink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Настоящий Закон, за исключением </w:t>
      </w:r>
      <w:hyperlink w:anchor="P86" w:history="1">
        <w:r>
          <w:rPr>
            <w:color w:val="0000FF"/>
          </w:rPr>
          <w:t>статьи 5</w:t>
        </w:r>
      </w:hyperlink>
      <w:r>
        <w:t xml:space="preserve"> настоящего Закона, вступает в силу по истечении десяти дней после его официального опубликования и применяется к правоотношениям, возникающим с 1 сентября 2008 года.</w:t>
      </w:r>
    </w:p>
    <w:p w:rsidR="00CC1436" w:rsidRDefault="00CC1436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Статья 5</w:t>
        </w:r>
      </w:hyperlink>
      <w:r>
        <w:t xml:space="preserve"> настоящего Закона вступает в силу с 1 сентября 2008 года.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Разъяснения по вопросам применения настоящего Закона дает уполномоченный орган исполнительной власти Калужской области в сфере образования.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right"/>
      </w:pPr>
      <w:r>
        <w:t>Губернатор Калужской области</w:t>
      </w:r>
    </w:p>
    <w:p w:rsidR="00CC1436" w:rsidRDefault="00CC1436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CC1436" w:rsidRDefault="00CC1436">
      <w:pPr>
        <w:pStyle w:val="ConsPlusNormal"/>
      </w:pPr>
      <w:r>
        <w:t>г. Калуга</w:t>
      </w:r>
    </w:p>
    <w:p w:rsidR="00CC1436" w:rsidRDefault="00CC1436">
      <w:pPr>
        <w:pStyle w:val="ConsPlusNormal"/>
        <w:spacing w:before="220"/>
      </w:pPr>
      <w:r>
        <w:t>7 мая 2008 г.</w:t>
      </w:r>
    </w:p>
    <w:p w:rsidR="00CC1436" w:rsidRDefault="00CC1436">
      <w:pPr>
        <w:pStyle w:val="ConsPlusNormal"/>
        <w:spacing w:before="220"/>
      </w:pPr>
      <w:r>
        <w:t>N 428-ОЗ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right"/>
        <w:outlineLvl w:val="0"/>
      </w:pPr>
      <w:r>
        <w:t>Приложение N 1</w:t>
      </w:r>
    </w:p>
    <w:p w:rsidR="00CC1436" w:rsidRDefault="00CC1436">
      <w:pPr>
        <w:pStyle w:val="ConsPlusNormal"/>
        <w:jc w:val="right"/>
      </w:pPr>
      <w:r>
        <w:t>к Закону Калужской области</w:t>
      </w:r>
    </w:p>
    <w:p w:rsidR="00CC1436" w:rsidRDefault="00CC1436">
      <w:pPr>
        <w:pStyle w:val="ConsPlusNormal"/>
        <w:jc w:val="right"/>
      </w:pPr>
      <w:r>
        <w:t>от 7 мая 2008 г. N 428-ОЗ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jc w:val="center"/>
      </w:pPr>
      <w:bookmarkStart w:id="3" w:name="P111"/>
      <w:bookmarkEnd w:id="3"/>
      <w:r>
        <w:t>ПОРЯДОК</w:t>
      </w:r>
    </w:p>
    <w:p w:rsidR="00CC1436" w:rsidRDefault="00CC1436">
      <w:pPr>
        <w:pStyle w:val="ConsPlusTitle"/>
        <w:jc w:val="center"/>
      </w:pPr>
      <w:r>
        <w:t>РАСПРЕДЕЛЕНИЯ ФОНДА ОПЛАТЫ ТРУДА ОБРАЗОВАТЕЛЬНОЙ</w:t>
      </w:r>
    </w:p>
    <w:p w:rsidR="00CC1436" w:rsidRDefault="00CC1436">
      <w:pPr>
        <w:pStyle w:val="ConsPlusTitle"/>
        <w:jc w:val="center"/>
      </w:pPr>
      <w:r>
        <w:t>ОРГАНИЗАЦИИ</w:t>
      </w:r>
    </w:p>
    <w:p w:rsidR="00CC1436" w:rsidRDefault="00CC1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436" w:rsidRDefault="00CC14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29.05.2009 </w:t>
            </w:r>
            <w:hyperlink r:id="rId47" w:history="1">
              <w:r>
                <w:rPr>
                  <w:color w:val="0000FF"/>
                </w:rPr>
                <w:t>N 549-ОЗ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48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07.12.2012 </w:t>
            </w:r>
            <w:hyperlink r:id="rId49" w:history="1">
              <w:r>
                <w:rPr>
                  <w:color w:val="0000FF"/>
                </w:rPr>
                <w:t>N 354-ОЗ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50" w:history="1">
              <w:r>
                <w:rPr>
                  <w:color w:val="0000FF"/>
                </w:rPr>
                <w:t>N 527-ОЗ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1. Фонд оплаты труда образовательной организации, за исключением отчислений в централизованный фонд стимулирования руководителей образовательных организаций, состоит из базовой части и стимулирующей части. Доля стимулирующей части составляет не менее 22, но не более 40 процентов от фонда оплаты труда образовательной организации.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Калужской области от 29.05.2009 </w:t>
      </w:r>
      <w:hyperlink r:id="rId51" w:history="1">
        <w:r>
          <w:rPr>
            <w:color w:val="0000FF"/>
          </w:rPr>
          <w:t>N 549-ОЗ</w:t>
        </w:r>
      </w:hyperlink>
      <w:r>
        <w:t xml:space="preserve">, от 27.12.2013 </w:t>
      </w:r>
      <w:hyperlink r:id="rId52" w:history="1">
        <w:r>
          <w:rPr>
            <w:color w:val="0000FF"/>
          </w:rPr>
          <w:t>N 527-ОЗ</w:t>
        </w:r>
      </w:hyperlink>
      <w:r>
        <w:t>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Базовая часть фонда оплаты труда (</w:t>
      </w:r>
      <w:proofErr w:type="spellStart"/>
      <w:r>
        <w:t>ФОТб</w:t>
      </w:r>
      <w:proofErr w:type="spellEnd"/>
      <w:r>
        <w:t>) обеспечивает гарантированную заработную плату административно-управленческого персонала (руководитель образовательной организации, руководитель структурного подразделения, заместители руководителя и др.), педагогического персонала, непосредственно осуществляющего учебный процесс (учителя, преподаватели), учебно-вспомогательного (воспитатели, воспитатели групп продленного дня, педагоги-психологи, психологи, социальные педагоги, педагоги дополнительного образования, вожатые, организаторы внеклассной и внешкольной работы и др.) и младшего обслуживающего (лаборанты, уборщики, дворники, водители и др</w:t>
      </w:r>
      <w:proofErr w:type="gramEnd"/>
      <w:r>
        <w:t xml:space="preserve">.) персонала образовательной организации и складывается </w:t>
      </w:r>
      <w:proofErr w:type="gramStart"/>
      <w:r>
        <w:t>из</w:t>
      </w:r>
      <w:proofErr w:type="gramEnd"/>
      <w:r>
        <w:t>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t>ФОТб</w:t>
      </w:r>
      <w:proofErr w:type="spellEnd"/>
      <w:r>
        <w:t xml:space="preserve"> = </w:t>
      </w:r>
      <w:proofErr w:type="spellStart"/>
      <w:r>
        <w:t>ФОТауп</w:t>
      </w:r>
      <w:proofErr w:type="spellEnd"/>
      <w:r>
        <w:t xml:space="preserve"> + </w:t>
      </w:r>
      <w:proofErr w:type="spellStart"/>
      <w:r>
        <w:t>ФОТпп</w:t>
      </w:r>
      <w:proofErr w:type="spellEnd"/>
      <w:r>
        <w:t xml:space="preserve"> + </w:t>
      </w:r>
      <w:proofErr w:type="spellStart"/>
      <w:r>
        <w:t>ФОТувп</w:t>
      </w:r>
      <w:proofErr w:type="spellEnd"/>
      <w:r>
        <w:t xml:space="preserve"> + </w:t>
      </w:r>
      <w:proofErr w:type="spellStart"/>
      <w:r>
        <w:t>ФОТмоп</w:t>
      </w:r>
      <w:proofErr w:type="spellEnd"/>
      <w:r>
        <w:t>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где </w:t>
      </w:r>
      <w:proofErr w:type="spellStart"/>
      <w:r>
        <w:t>ФОТауп</w:t>
      </w:r>
      <w:proofErr w:type="spellEnd"/>
      <w:r>
        <w:t xml:space="preserve"> - базовая часть фонда оплаты труда для административно-управленческого персонала;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ФОТпп</w:t>
      </w:r>
      <w:proofErr w:type="spellEnd"/>
      <w:r>
        <w:t xml:space="preserve"> - базовая часть фонда оплаты труда для педагогического персонала, непосредственно осуществляющего учебный процесс;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ФОТувп</w:t>
      </w:r>
      <w:proofErr w:type="spellEnd"/>
      <w:r>
        <w:t xml:space="preserve"> - базовая часть фонда оплаты труда для учебно-вспомогательного персонала;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ФОТмоп</w:t>
      </w:r>
      <w:proofErr w:type="spellEnd"/>
      <w:r>
        <w:t xml:space="preserve"> - базовая часть фонда оплаты труда для младшего обслуживающего персонала.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3. Руководитель образовательной организации формирует и утверждает штатное расписание организации в пределах базовой части фонда оплаты труда.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4. Объем базовой части фонда оплаты труда педагогического персонала (</w:t>
      </w:r>
      <w:proofErr w:type="spellStart"/>
      <w:r>
        <w:t>ФОТпп</w:t>
      </w:r>
      <w:proofErr w:type="spellEnd"/>
      <w:r>
        <w:t>) рассчитывается по формуле: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t>ФОТпп</w:t>
      </w:r>
      <w:proofErr w:type="spellEnd"/>
      <w:r>
        <w:t xml:space="preserve"> = </w:t>
      </w:r>
      <w:proofErr w:type="spellStart"/>
      <w:r>
        <w:t>ФОТб</w:t>
      </w:r>
      <w:proofErr w:type="spellEnd"/>
      <w:r>
        <w:t xml:space="preserve"> x </w:t>
      </w:r>
      <w:proofErr w:type="spellStart"/>
      <w:r>
        <w:t>пп</w:t>
      </w:r>
      <w:proofErr w:type="spellEnd"/>
      <w:r>
        <w:t>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lastRenderedPageBreak/>
        <w:t xml:space="preserve">где </w:t>
      </w:r>
      <w:proofErr w:type="spellStart"/>
      <w:r>
        <w:t>ФОТб</w:t>
      </w:r>
      <w:proofErr w:type="spellEnd"/>
      <w:r>
        <w:t xml:space="preserve"> - базовая часть фонда оплаты труда;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пп</w:t>
      </w:r>
      <w:proofErr w:type="spellEnd"/>
      <w:r>
        <w:t xml:space="preserve"> - доля базовой части </w:t>
      </w:r>
      <w:proofErr w:type="spellStart"/>
      <w:r>
        <w:t>ФОТпп</w:t>
      </w:r>
      <w:proofErr w:type="spellEnd"/>
      <w:r>
        <w:t>, устанавливаемая образовательной организацией самостоятельно, в размере: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не менее 70 процентов для общеобразовательных школ;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не менее 60 процентов для образовательных организаций, имеющих группы (классы), реализующие основные общеобразовательные программы дошкольного образования;</w:t>
      </w:r>
    </w:p>
    <w:p w:rsidR="00CC1436" w:rsidRDefault="00CC143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не менее 40 процентов для иных образовательных организаций.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5. Базовая часть фонда оплаты труда для педагогического персонала, непосредственно осуществляющего учебный процесс (</w:t>
      </w:r>
      <w:proofErr w:type="spellStart"/>
      <w:r>
        <w:t>ФОТпп</w:t>
      </w:r>
      <w:proofErr w:type="spellEnd"/>
      <w:r>
        <w:t>), состоит из общей части (</w:t>
      </w:r>
      <w:proofErr w:type="spellStart"/>
      <w:r>
        <w:t>ФОТо</w:t>
      </w:r>
      <w:proofErr w:type="spellEnd"/>
      <w:r>
        <w:t>) и специальной части (</w:t>
      </w:r>
      <w:proofErr w:type="spellStart"/>
      <w:r>
        <w:t>ФОТс</w:t>
      </w:r>
      <w:proofErr w:type="spellEnd"/>
      <w:r>
        <w:t>).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Объем специальной части рассчитывается по формуле: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t>ФОТс</w:t>
      </w:r>
      <w:proofErr w:type="spellEnd"/>
      <w:r>
        <w:t xml:space="preserve"> - </w:t>
      </w:r>
      <w:proofErr w:type="spellStart"/>
      <w:r>
        <w:t>ФОТпп</w:t>
      </w:r>
      <w:proofErr w:type="spellEnd"/>
      <w:r>
        <w:t xml:space="preserve"> x с,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где </w:t>
      </w:r>
      <w:proofErr w:type="gramStart"/>
      <w:r>
        <w:t>с</w:t>
      </w:r>
      <w:proofErr w:type="gramEnd"/>
      <w:r>
        <w:t xml:space="preserve"> - </w:t>
      </w:r>
      <w:proofErr w:type="gramStart"/>
      <w:r>
        <w:t>доля</w:t>
      </w:r>
      <w:proofErr w:type="gramEnd"/>
      <w:r>
        <w:t xml:space="preserve"> специальной части </w:t>
      </w:r>
      <w:proofErr w:type="spellStart"/>
      <w:r>
        <w:t>ФОТпп</w:t>
      </w:r>
      <w:proofErr w:type="spellEnd"/>
      <w:r>
        <w:t xml:space="preserve"> в размере, устанавливаемом образовательной организацией самостоятельно, но не менее 30 процентов.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Объем общей части рассчитывается по формуле: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t>ФОТо</w:t>
      </w:r>
      <w:proofErr w:type="spellEnd"/>
      <w:r>
        <w:t xml:space="preserve"> = </w:t>
      </w:r>
      <w:proofErr w:type="spellStart"/>
      <w:r>
        <w:t>ФОТпп</w:t>
      </w:r>
      <w:proofErr w:type="spellEnd"/>
      <w:r>
        <w:t xml:space="preserve"> - </w:t>
      </w:r>
      <w:proofErr w:type="spellStart"/>
      <w:r>
        <w:t>ФОТс</w:t>
      </w:r>
      <w:proofErr w:type="spellEnd"/>
      <w:r>
        <w:t>.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6. Общая часть фонда оплаты труда обеспечивает оплату труда педагогического работника исходя из количества проведенных им учебных часов и </w:t>
      </w:r>
      <w:proofErr w:type="gramStart"/>
      <w:r>
        <w:t>численности</w:t>
      </w:r>
      <w:proofErr w:type="gramEnd"/>
      <w:r>
        <w:t xml:space="preserve"> обучающихся в классах (часы аудиторной занятости), а также часов неаудиторной занятости.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Общая часть фонда оплаты труда педагогического персонала, непосредственно осуществляющего учебный процесс (</w:t>
      </w:r>
      <w:proofErr w:type="spellStart"/>
      <w:r>
        <w:t>ФОТо</w:t>
      </w:r>
      <w:proofErr w:type="spellEnd"/>
      <w:r>
        <w:t>), состоит из двух частей - фонда оплаты аудиторной занятости (</w:t>
      </w:r>
      <w:proofErr w:type="spellStart"/>
      <w:r>
        <w:t>ФОТаз</w:t>
      </w:r>
      <w:proofErr w:type="spellEnd"/>
      <w:r>
        <w:t>) и фонда оплаты неаудиторной занятости (</w:t>
      </w:r>
      <w:proofErr w:type="spellStart"/>
      <w:r>
        <w:t>ФОТнз</w:t>
      </w:r>
      <w:proofErr w:type="spellEnd"/>
      <w:r>
        <w:t>).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Объем </w:t>
      </w:r>
      <w:proofErr w:type="spellStart"/>
      <w:r>
        <w:t>ФОТнз</w:t>
      </w:r>
      <w:proofErr w:type="spellEnd"/>
      <w:r>
        <w:t xml:space="preserve"> рассчитывается по формуле: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t>ФОТнз</w:t>
      </w:r>
      <w:proofErr w:type="spellEnd"/>
      <w:r>
        <w:t xml:space="preserve"> = </w:t>
      </w:r>
      <w:proofErr w:type="spellStart"/>
      <w:r>
        <w:t>ФОТо</w:t>
      </w:r>
      <w:proofErr w:type="spellEnd"/>
      <w:r>
        <w:t xml:space="preserve"> x </w:t>
      </w:r>
      <w:proofErr w:type="spellStart"/>
      <w:r>
        <w:t>нз</w:t>
      </w:r>
      <w:proofErr w:type="spellEnd"/>
      <w:r>
        <w:t>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где </w:t>
      </w:r>
      <w:proofErr w:type="spellStart"/>
      <w:r>
        <w:t>нз</w:t>
      </w:r>
      <w:proofErr w:type="spellEnd"/>
      <w:r>
        <w:t xml:space="preserve"> - доля </w:t>
      </w:r>
      <w:proofErr w:type="spellStart"/>
      <w:r>
        <w:t>ФОТо</w:t>
      </w:r>
      <w:proofErr w:type="spellEnd"/>
      <w:r>
        <w:t xml:space="preserve"> в размере, устанавливаемом образовательной организацией самостоятельно, не более 15 процентов. Порядок расчета оплаты неаудиторной занятости педагогических работников устанавливается образовательной организацией самостоятельно.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Объем </w:t>
      </w:r>
      <w:proofErr w:type="spellStart"/>
      <w:r>
        <w:t>ФОТаз</w:t>
      </w:r>
      <w:proofErr w:type="spellEnd"/>
      <w:r>
        <w:t xml:space="preserve"> рассчитывается по формуле: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t>ФОТаз</w:t>
      </w:r>
      <w:proofErr w:type="spellEnd"/>
      <w:r>
        <w:t xml:space="preserve"> = </w:t>
      </w:r>
      <w:proofErr w:type="spellStart"/>
      <w:r>
        <w:t>ФОТо</w:t>
      </w:r>
      <w:proofErr w:type="spellEnd"/>
      <w:r>
        <w:t xml:space="preserve"> - </w:t>
      </w:r>
      <w:proofErr w:type="spellStart"/>
      <w:r>
        <w:t>ФОТнз</w:t>
      </w:r>
      <w:proofErr w:type="spellEnd"/>
      <w:r>
        <w:t>.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7. Специальная часть фонда оплаты труда педагогического персонала, непосредственно осуществляющего учебный процесс (</w:t>
      </w:r>
      <w:proofErr w:type="spellStart"/>
      <w:r>
        <w:t>ФОТс</w:t>
      </w:r>
      <w:proofErr w:type="spellEnd"/>
      <w:r>
        <w:t>), включает в себя: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- выплаты компенсационного характера, предусмотренные Трудовым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повышающие коэффициенты (за приоритетность и сложность предмета в зависимости от специфики образовательной программы данной организации и за квалификационную категорию педагога).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8. Повышающий коэффициент за приоритетность и сложность предмета устанавливается образовательной организацией в соответствии с коллективным договором или локальными нормативными актами работодателя, принятыми с учетом мнения выборного профсоюзного органа работников образовательной организации, с учетом следующих показателей: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включение предмета в итоговую аттестацию, в том числе в форме ЕГЭ и других форм независимой аттестации;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дополнительная нагрузка педагога, связанная с подготовкой к урокам (проверка тетрадей; формирование в кабинете базы наглядных пособий и дидактических материалов; обеспечение работы кабинета-лаборатории и техники безопасности в нем; большая информативная емкость предмета; постоянное обновление содержания; наличие большого количества информационных источников; необходимость подготовки лабораторного, демонстрационного оборудования);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дополнительная нагрузка педагога, обусловленная неблагоприятными условиями для его здоровья, вызванными спецификой предмета (например, химия, биология, физика), возрастными особенностями учащихся (начальная школа);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специфика образовательной программы организации, определяемая концепцией программы развития, и учет вклада в ее реализацию данного предмета;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9. Повышающий коэффициент за квалификационную категорию педагога устанавливается в следующих размерах: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1,09 - для педагогических работников, имеющих вторую категорию или подтвердивших соответствие занимаемой должности по результатам аттестации;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1,18 - для педагогических работников, имеющих первую категорию;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1,35 - для педагогических работников, имеющих высшую категорию.</w:t>
      </w:r>
    </w:p>
    <w:p w:rsidR="00CC1436" w:rsidRDefault="00CC1436">
      <w:pPr>
        <w:pStyle w:val="ConsPlusNormal"/>
        <w:jc w:val="both"/>
      </w:pPr>
      <w:r>
        <w:t xml:space="preserve">(п. 9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Калужской области от 07.12.2012 N 354-ОЗ)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right"/>
        <w:outlineLvl w:val="0"/>
      </w:pPr>
      <w:r>
        <w:t>Приложение N 2</w:t>
      </w:r>
    </w:p>
    <w:p w:rsidR="00CC1436" w:rsidRDefault="00CC1436">
      <w:pPr>
        <w:pStyle w:val="ConsPlusNormal"/>
        <w:jc w:val="right"/>
      </w:pPr>
      <w:r>
        <w:t>к Закону Калужской области</w:t>
      </w:r>
    </w:p>
    <w:p w:rsidR="00CC1436" w:rsidRDefault="00CC1436">
      <w:pPr>
        <w:pStyle w:val="ConsPlusNormal"/>
        <w:jc w:val="right"/>
      </w:pPr>
      <w:r>
        <w:t>от 7 мая 2008 г. N 428-ОЗ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jc w:val="center"/>
      </w:pPr>
      <w:bookmarkStart w:id="4" w:name="P192"/>
      <w:bookmarkEnd w:id="4"/>
      <w:r>
        <w:t>ПОРЯДОК</w:t>
      </w:r>
    </w:p>
    <w:p w:rsidR="00CC1436" w:rsidRDefault="00CC1436">
      <w:pPr>
        <w:pStyle w:val="ConsPlusTitle"/>
        <w:jc w:val="center"/>
      </w:pPr>
      <w:r>
        <w:t>РАСЧЕТА ОКЛАДОВ РАБОТНИКОВ ОБРАЗОВАТЕЛЬНЫХ ОРГАНИЗАЦИЙ</w:t>
      </w:r>
    </w:p>
    <w:p w:rsidR="00CC1436" w:rsidRDefault="00CC1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436" w:rsidRDefault="00CC14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Законов Калужской области от 28.10.2011 </w:t>
            </w:r>
            <w:hyperlink r:id="rId65" w:history="1">
              <w:r>
                <w:rPr>
                  <w:color w:val="0000FF"/>
                </w:rPr>
                <w:t>N 206-ОЗ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6" w:history="1">
              <w:r>
                <w:rPr>
                  <w:color w:val="0000FF"/>
                </w:rPr>
                <w:t>N 527-ОЗ</w:t>
              </w:r>
            </w:hyperlink>
            <w:r>
              <w:rPr>
                <w:color w:val="392C69"/>
              </w:rPr>
              <w:t xml:space="preserve">, от 26.12.2014 </w:t>
            </w:r>
            <w:hyperlink r:id="rId67" w:history="1">
              <w:r>
                <w:rPr>
                  <w:color w:val="0000FF"/>
                </w:rPr>
                <w:t>N 665-ОЗ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bookmarkStart w:id="5" w:name="P198"/>
      <w:bookmarkEnd w:id="5"/>
      <w:r>
        <w:t>1. Оклад педагогического работника, непосредственно осуществляющего учебный процесс, рассчитывается по формуле: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Оп = </w:t>
      </w:r>
      <w:proofErr w:type="spellStart"/>
      <w:r>
        <w:t>Стп</w:t>
      </w:r>
      <w:proofErr w:type="spellEnd"/>
      <w:r>
        <w:t xml:space="preserve"> x</w:t>
      </w:r>
      <w:proofErr w:type="gramStart"/>
      <w:r>
        <w:t xml:space="preserve"> У</w:t>
      </w:r>
      <w:proofErr w:type="gramEnd"/>
      <w:r>
        <w:t xml:space="preserve"> x </w:t>
      </w:r>
      <w:proofErr w:type="spellStart"/>
      <w:r>
        <w:t>Чаз</w:t>
      </w:r>
      <w:proofErr w:type="spellEnd"/>
      <w:r>
        <w:t xml:space="preserve"> x К x А + </w:t>
      </w:r>
      <w:proofErr w:type="spellStart"/>
      <w:r>
        <w:t>Днз</w:t>
      </w:r>
      <w:proofErr w:type="spellEnd"/>
      <w:r>
        <w:t>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где</w:t>
      </w:r>
      <w:proofErr w:type="gramStart"/>
      <w:r>
        <w:t xml:space="preserve"> О</w:t>
      </w:r>
      <w:proofErr w:type="gramEnd"/>
      <w:r>
        <w:t>п - оклад педагогического работника, непосредственно осуществляющего учебный процесс;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Стп</w:t>
      </w:r>
      <w:proofErr w:type="spellEnd"/>
      <w:r>
        <w:t xml:space="preserve"> - расчетная стоимость </w:t>
      </w:r>
      <w:proofErr w:type="spellStart"/>
      <w:r>
        <w:t>ученико</w:t>
      </w:r>
      <w:proofErr w:type="spellEnd"/>
      <w:r>
        <w:t>-часа (руб./</w:t>
      </w:r>
      <w:proofErr w:type="spellStart"/>
      <w:r>
        <w:t>ученико</w:t>
      </w:r>
      <w:proofErr w:type="spellEnd"/>
      <w:r>
        <w:t>-час);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У - количество </w:t>
      </w:r>
      <w:proofErr w:type="gramStart"/>
      <w:r>
        <w:t>обучающихся</w:t>
      </w:r>
      <w:proofErr w:type="gramEnd"/>
      <w:r>
        <w:t xml:space="preserve"> по предмету в каждом классе;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Чаз</w:t>
      </w:r>
      <w:proofErr w:type="spellEnd"/>
      <w:r>
        <w:t xml:space="preserve"> - количество часов по предмету по учебному плану в месяц в каждом классе;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повышающий</w:t>
      </w:r>
      <w:proofErr w:type="gramEnd"/>
      <w:r>
        <w:t xml:space="preserve"> коэффициент за сложность и приоритетность предмета в зависимости от специфики образовательной программы данной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А - повышающий коэффициент за квалификационную категорию педагога;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Днз</w:t>
      </w:r>
      <w:proofErr w:type="spellEnd"/>
      <w:r>
        <w:t xml:space="preserve"> - оплата за неаудиторную занятость.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Если педагогический работник ведет несколько предметов в разных классах, то его оклад рассчитывается как сумма оплат труда по каждому предмету и классу.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2. Стоимость 1 </w:t>
      </w:r>
      <w:proofErr w:type="spellStart"/>
      <w:r>
        <w:t>ученико</w:t>
      </w:r>
      <w:proofErr w:type="spellEnd"/>
      <w:r>
        <w:t>-часа - стоимость педагогической услуги (за 1 расчетный час с одним обучающимся).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Стоимость 1 </w:t>
      </w:r>
      <w:proofErr w:type="spellStart"/>
      <w:r>
        <w:t>ученико</w:t>
      </w:r>
      <w:proofErr w:type="spellEnd"/>
      <w:r>
        <w:t xml:space="preserve">-часа рассчитывается каждой образовательной организацией в пределах </w:t>
      </w:r>
      <w:proofErr w:type="gramStart"/>
      <w:r>
        <w:t>объема части фонда оплаты труда</w:t>
      </w:r>
      <w:proofErr w:type="gramEnd"/>
      <w:r>
        <w:t xml:space="preserve"> на аудиторной занятости педагогического персонала, непосредственно осуществляющего учебный процесс (</w:t>
      </w:r>
      <w:proofErr w:type="spellStart"/>
      <w:r>
        <w:t>ФОТаз</w:t>
      </w:r>
      <w:proofErr w:type="spellEnd"/>
      <w:r>
        <w:t>).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3. Стоимость 1 </w:t>
      </w:r>
      <w:proofErr w:type="spellStart"/>
      <w:r>
        <w:t>ученико</w:t>
      </w:r>
      <w:proofErr w:type="spellEnd"/>
      <w:r>
        <w:t>-часа (руб./</w:t>
      </w:r>
      <w:proofErr w:type="spellStart"/>
      <w:r>
        <w:t>ученико</w:t>
      </w:r>
      <w:proofErr w:type="spellEnd"/>
      <w:r>
        <w:t>-час) рассчитывается по формуле: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 w:rsidRPr="00C944FB">
        <w:rPr>
          <w:position w:val="-25"/>
        </w:rPr>
        <w:pict>
          <v:shape id="_x0000_i1026" style="width:347.4pt;height:36.6pt" coordsize="" o:spt="100" adj="0,,0" path="" filled="f" stroked="f">
            <v:stroke joinstyle="miter"/>
            <v:imagedata r:id="rId70" o:title="base_23589_121659_32769"/>
            <v:formulas/>
            <v:path o:connecttype="segments"/>
          </v:shape>
        </w:pic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где </w:t>
      </w:r>
      <w:proofErr w:type="spellStart"/>
      <w:r>
        <w:t>Стп</w:t>
      </w:r>
      <w:proofErr w:type="spellEnd"/>
      <w:r>
        <w:t xml:space="preserve"> - стоимость 1 </w:t>
      </w:r>
      <w:proofErr w:type="spellStart"/>
      <w:r>
        <w:t>ученико</w:t>
      </w:r>
      <w:proofErr w:type="spellEnd"/>
      <w:r>
        <w:t>-часа;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52 - количество недель в календарном году;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34 - количество недель в учебном году;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ФОТаз</w:t>
      </w:r>
      <w:proofErr w:type="spellEnd"/>
      <w:r>
        <w:t xml:space="preserve"> - часть фонда оплаты труда, отведенная на оплату часов аудиторной занятости педагогического персонала, непосредственно осуществляющего учебный процесс;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t>1</w:t>
      </w:r>
      <w:proofErr w:type="gramEnd"/>
      <w:r>
        <w:t xml:space="preserve"> - количество обучающихся в первых классах;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t>2</w:t>
      </w:r>
      <w:proofErr w:type="gramEnd"/>
      <w:r>
        <w:t xml:space="preserve"> - количество обучающихся во вторых классах;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а3 - количество обучающихся в третьих классах;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lastRenderedPageBreak/>
        <w:t>а11 - количество обучающихся в одиннадцатых классах;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 xml:space="preserve"> - годовое количество часов по учебному плану в первом классе;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2</w:t>
      </w:r>
      <w:proofErr w:type="gramEnd"/>
      <w:r>
        <w:t xml:space="preserve"> - годовое количество часов по учебному плану во втором классе;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в3 - годовое количество часов по учебному плану в третьем классе;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в11 - годовое количество часов по учебному плану в одиннадцатом классе.</w:t>
      </w:r>
    </w:p>
    <w:p w:rsidR="00CC1436" w:rsidRDefault="00CC1436">
      <w:pPr>
        <w:pStyle w:val="ConsPlusNormal"/>
        <w:spacing w:before="220"/>
        <w:ind w:firstLine="540"/>
        <w:jc w:val="both"/>
      </w:pPr>
      <w:bookmarkStart w:id="6" w:name="P230"/>
      <w:bookmarkEnd w:id="6"/>
      <w:r>
        <w:t>4. Оклад руководителей образовательной организации устанавливается учредителем на основании трудового договора исходя из среднего оклада педагогических работников данной организации и группы оплаты труда по формуле: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Ор = </w:t>
      </w:r>
      <w:proofErr w:type="spellStart"/>
      <w:r>
        <w:t>Опср</w:t>
      </w:r>
      <w:proofErr w:type="spellEnd"/>
      <w:r>
        <w:t xml:space="preserve"> x</w:t>
      </w:r>
      <w:proofErr w:type="gramStart"/>
      <w:r>
        <w:t xml:space="preserve"> К</w:t>
      </w:r>
      <w:proofErr w:type="gramEnd"/>
      <w:r>
        <w:t>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где Ор - оклад руководителей образовательной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Опср</w:t>
      </w:r>
      <w:proofErr w:type="spellEnd"/>
      <w:r>
        <w:t xml:space="preserve"> - средний оклад педагогических работников данной организации;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по группам оплаты труда руководителей образовательных организаций в размере: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1 группа - коэффициент 1,5;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Калужской области от 26.12.2014 N 665-ОЗ)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2 группа - коэффициент 1,33;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Калужской области от 26.12.2014 N 665-ОЗ)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3 группа - коэффициент 1,25;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Калужской области от 26.12.2014 N 665-ОЗ)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4 группа - коэффициент 1,1.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Калужской области от 26.12.2014 N 665-ОЗ)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5. Показатели и порядок отнесения организаций к группам по оплате труда руководителей определяются уполномоченным органом исполнительной власти Калужской области в сфере образования.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bookmarkStart w:id="7" w:name="P251"/>
      <w:bookmarkEnd w:id="7"/>
      <w:r>
        <w:t>6. Оклад заместителя руководителя организации, руководителя структурного подразделения устанавливается работодателем в размере от 70 до 90 процентов оклада руководителя организации.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7. Оклад работников организаций, не указанных в </w:t>
      </w:r>
      <w:hyperlink w:anchor="P198" w:history="1">
        <w:r>
          <w:rPr>
            <w:color w:val="0000FF"/>
          </w:rPr>
          <w:t>пунктах 1</w:t>
        </w:r>
      </w:hyperlink>
      <w:r>
        <w:t xml:space="preserve">, </w:t>
      </w:r>
      <w:hyperlink w:anchor="P230" w:history="1">
        <w:r>
          <w:rPr>
            <w:color w:val="0000FF"/>
          </w:rPr>
          <w:t>4</w:t>
        </w:r>
      </w:hyperlink>
      <w:r>
        <w:t xml:space="preserve">, </w:t>
      </w:r>
      <w:hyperlink w:anchor="P251" w:history="1">
        <w:r>
          <w:rPr>
            <w:color w:val="0000FF"/>
          </w:rPr>
          <w:t>6</w:t>
        </w:r>
      </w:hyperlink>
      <w:r>
        <w:t xml:space="preserve"> данного Приложения, рассчитывается работодателем в соответствии с </w:t>
      </w:r>
      <w:hyperlink r:id="rId81" w:history="1">
        <w:r>
          <w:rPr>
            <w:color w:val="0000FF"/>
          </w:rPr>
          <w:t>Законом</w:t>
        </w:r>
      </w:hyperlink>
      <w:r>
        <w:t xml:space="preserve"> Калужской области от 06.07.2011 N 163-ОЗ "Об установлении системы оплаты труда работников государственных образовательных организаций" в пределах базовой части фонда оплаты труда.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Калужской области от 28.10.2011 </w:t>
      </w:r>
      <w:hyperlink r:id="rId82" w:history="1">
        <w:r>
          <w:rPr>
            <w:color w:val="0000FF"/>
          </w:rPr>
          <w:t>N 206-ОЗ</w:t>
        </w:r>
      </w:hyperlink>
      <w:r>
        <w:t xml:space="preserve">, от 27.12.2013 </w:t>
      </w:r>
      <w:hyperlink r:id="rId83" w:history="1">
        <w:r>
          <w:rPr>
            <w:color w:val="0000FF"/>
          </w:rPr>
          <w:t>N 527-ОЗ</w:t>
        </w:r>
      </w:hyperlink>
      <w:r>
        <w:t>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right"/>
        <w:outlineLvl w:val="0"/>
      </w:pPr>
      <w:r>
        <w:t>Приложение N 3</w:t>
      </w:r>
    </w:p>
    <w:p w:rsidR="00CC1436" w:rsidRDefault="00CC1436">
      <w:pPr>
        <w:pStyle w:val="ConsPlusNormal"/>
        <w:jc w:val="right"/>
      </w:pPr>
      <w:r>
        <w:t>к Закону Калужской области</w:t>
      </w:r>
    </w:p>
    <w:p w:rsidR="00CC1436" w:rsidRDefault="00CC1436">
      <w:pPr>
        <w:pStyle w:val="ConsPlusNormal"/>
        <w:jc w:val="right"/>
      </w:pPr>
      <w:r>
        <w:t>от 7 мая 2008 г. N 428-ОЗ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jc w:val="center"/>
      </w:pPr>
      <w:bookmarkStart w:id="8" w:name="P264"/>
      <w:bookmarkEnd w:id="8"/>
      <w:r>
        <w:t>ПОРЯДОК</w:t>
      </w:r>
    </w:p>
    <w:p w:rsidR="00CC1436" w:rsidRDefault="00CC1436">
      <w:pPr>
        <w:pStyle w:val="ConsPlusTitle"/>
        <w:jc w:val="center"/>
      </w:pPr>
      <w:r>
        <w:t>РАСПРЕДЕЛЕНИЯ СТИМУЛИРУЮЩЕЙ ЧАСТИ ФОНДА</w:t>
      </w:r>
    </w:p>
    <w:p w:rsidR="00CC1436" w:rsidRDefault="00CC1436">
      <w:pPr>
        <w:pStyle w:val="ConsPlusTitle"/>
        <w:jc w:val="center"/>
      </w:pPr>
      <w:r>
        <w:t>ОПЛАТЫ ТРУДА ОБРАЗОВАТЕЛЬНОЙ ОРГАНИЗАЦИИ</w:t>
      </w:r>
    </w:p>
    <w:p w:rsidR="00CC1436" w:rsidRDefault="00CC14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14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436" w:rsidRDefault="00CC14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29.05.2009 </w:t>
            </w:r>
            <w:hyperlink r:id="rId84" w:history="1">
              <w:r>
                <w:rPr>
                  <w:color w:val="0000FF"/>
                </w:rPr>
                <w:t>N 549-ОЗ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1436" w:rsidRDefault="00CC1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08.11.2010 </w:t>
            </w:r>
            <w:hyperlink r:id="rId85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06.07.2011 </w:t>
            </w:r>
            <w:hyperlink r:id="rId86" w:history="1">
              <w:r>
                <w:rPr>
                  <w:color w:val="0000FF"/>
                </w:rPr>
                <w:t>N 156-ОЗ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87" w:history="1">
              <w:r>
                <w:rPr>
                  <w:color w:val="0000FF"/>
                </w:rPr>
                <w:t>N 527-ОЗ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>1. Стимулирующая часть фонда оплаты труда образовательной организации (</w:t>
      </w:r>
      <w:proofErr w:type="spellStart"/>
      <w:r>
        <w:t>ФОТст</w:t>
      </w:r>
      <w:proofErr w:type="spellEnd"/>
      <w:r>
        <w:t>) обеспечивает осуществление следующих выплат всем категориям работников образовательной организации: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доплата за сложность и (или) напряженность выполняемой работы;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доплата учителям физической культуры образовательных организаций, ведущим дополнительную сверх учебного плана физкультурно-спортивную работу;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доплата за выполнение функций классного руководителя;</w:t>
      </w:r>
    </w:p>
    <w:p w:rsidR="00CC1436" w:rsidRDefault="00CC143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поощрительные выплаты;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- премии по результатам труда.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Стимулирующая часть фонда оплаты труда складывается </w:t>
      </w:r>
      <w:proofErr w:type="gramStart"/>
      <w:r>
        <w:t>из</w:t>
      </w:r>
      <w:proofErr w:type="gramEnd"/>
      <w:r>
        <w:t>: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proofErr w:type="spellStart"/>
      <w:r>
        <w:t>ФОТст</w:t>
      </w:r>
      <w:proofErr w:type="spellEnd"/>
      <w:r>
        <w:t xml:space="preserve"> = </w:t>
      </w:r>
      <w:proofErr w:type="spellStart"/>
      <w:r>
        <w:t>ФОТстпп</w:t>
      </w:r>
      <w:proofErr w:type="spellEnd"/>
      <w:r>
        <w:t xml:space="preserve"> + </w:t>
      </w:r>
      <w:proofErr w:type="spellStart"/>
      <w:r>
        <w:t>ФОТстувп</w:t>
      </w:r>
      <w:proofErr w:type="spellEnd"/>
      <w:r>
        <w:t xml:space="preserve"> + </w:t>
      </w:r>
      <w:proofErr w:type="spellStart"/>
      <w:r>
        <w:t>ФОТстауп</w:t>
      </w:r>
      <w:proofErr w:type="spellEnd"/>
      <w:r>
        <w:t xml:space="preserve"> + </w:t>
      </w:r>
      <w:proofErr w:type="spellStart"/>
      <w:r>
        <w:t>ФОТстмоп</w:t>
      </w:r>
      <w:proofErr w:type="spellEnd"/>
      <w:r>
        <w:t>,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где </w:t>
      </w:r>
      <w:proofErr w:type="spellStart"/>
      <w:r>
        <w:t>ФОТстпп</w:t>
      </w:r>
      <w:proofErr w:type="spellEnd"/>
      <w:r>
        <w:t xml:space="preserve"> - стимулирующая часть фонда оплаты труда для педагогического персонала, непосредственно осуществляющего учебный процесс;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ФОТстувп</w:t>
      </w:r>
      <w:proofErr w:type="spellEnd"/>
      <w:r>
        <w:t xml:space="preserve"> - стимулирующая часть фонда оплаты труда для учебно-вспомогательного персонала;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ФОТстауп</w:t>
      </w:r>
      <w:proofErr w:type="spellEnd"/>
      <w:r>
        <w:t xml:space="preserve"> - стимулирующая часть фонда оплаты труда для административно-управленческого персонала;</w:t>
      </w:r>
    </w:p>
    <w:p w:rsidR="00CC1436" w:rsidRDefault="00CC1436">
      <w:pPr>
        <w:pStyle w:val="ConsPlusNormal"/>
        <w:spacing w:before="220"/>
        <w:ind w:firstLine="540"/>
        <w:jc w:val="both"/>
      </w:pPr>
      <w:proofErr w:type="spellStart"/>
      <w:r>
        <w:t>ФОТстмоп</w:t>
      </w:r>
      <w:proofErr w:type="spellEnd"/>
      <w:r>
        <w:t xml:space="preserve"> - стимулирующая часть фонда оплаты труда для младшего обслуживающего персонала.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Образовательная организация самостоятельно осуществляет распределение стимулирующей </w:t>
      </w:r>
      <w:proofErr w:type="gramStart"/>
      <w:r>
        <w:t>части фонда оплаты труда образовательной организации</w:t>
      </w:r>
      <w:proofErr w:type="gramEnd"/>
      <w:r>
        <w:t>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На стимулирование работников, относящихся по основной должности к педагогическому персоналу, непосредственно осуществляющих учебный процесс, и учебно-вспомогательному </w:t>
      </w:r>
      <w:r>
        <w:lastRenderedPageBreak/>
        <w:t>персоналу, направляется не менее 70 процентов от стимулирующей части фонда оплаты труда образовательной организации.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  <w:r>
        <w:t xml:space="preserve">(п. 1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Калужской области от 06.07.2011 N 156-ОЗ)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2. Доплата за сложность и (или) напряженность выполняемой работы может устанавливаться работникам образовательных организаций на определенный срок, но не более одного учебного года.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Конкретные размеры доплаты за сложность и (или) напряженность выполняемой работы работникам образовательных организаций и порядок их установления определяются коллективными договорами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образовательной организации.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1 сентября 2011 года. - </w:t>
      </w:r>
      <w:hyperlink r:id="rId96" w:history="1">
        <w:r>
          <w:rPr>
            <w:color w:val="0000FF"/>
          </w:rPr>
          <w:t>Закон</w:t>
        </w:r>
      </w:hyperlink>
      <w:r>
        <w:t xml:space="preserve"> Калужской области от 06.07.2011 N 156-ОЗ.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4. Учителям физической культуры образовательных организаций, ведущим дополнительную сверх учебного плана физкультурно-спортивную работу, устанавливается доплата в размере 1000 рублей в месяц.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Калужской области от 08.11.2010 N 58-ОЗ)</w:t>
      </w:r>
    </w:p>
    <w:p w:rsidR="00CC1436" w:rsidRDefault="00CC1436">
      <w:pPr>
        <w:pStyle w:val="ConsPlusNormal"/>
        <w:spacing w:before="220"/>
        <w:ind w:firstLine="540"/>
        <w:jc w:val="both"/>
      </w:pPr>
      <w:r>
        <w:t>4.1. Порядок, условия выплаты и размер доплаты за выполнение функций классного руководителя устанавливаются уполномоченным органом исполнительной власти Калужской области в сфере образования и науки.</w:t>
      </w:r>
    </w:p>
    <w:p w:rsidR="00CC1436" w:rsidRDefault="00CC14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hyperlink r:id="rId100" w:history="1">
        <w:proofErr w:type="gramStart"/>
        <w:r>
          <w:rPr>
            <w:color w:val="0000FF"/>
          </w:rPr>
          <w:t>5</w:t>
        </w:r>
      </w:hyperlink>
      <w:r>
        <w:t>. К поощрительным относятся выплаты в связи с юбилейными и праздничными датами и другие выплаты, предусмотренные коллективным договором и Региональным отраслевым соглашением по организациям образования Калужской области.</w:t>
      </w:r>
      <w:proofErr w:type="gramEnd"/>
    </w:p>
    <w:p w:rsidR="00CC1436" w:rsidRDefault="00CC143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6</w:t>
        </w:r>
      </w:hyperlink>
      <w:r>
        <w:t>. Порядок и условия премирования работников образовательной организации по результатам труда, включая показатели эффективности труда для основных категорий работников образовательной организации, устанавливаются в коллективных договорах или локальными нормативными актами работодателя, принятыми с учетом мнения выборного профсоюзного или иного представительного органа работников образовательной организации.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7</w:t>
        </w:r>
      </w:hyperlink>
      <w:r>
        <w:t>. Конкретные размеры поощрительных выплат и премий работникам образовательных организаций определяются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образовательной организации и с учетом мнения органов, обеспечивающих государственно-общественный характер управления образовательной организацией.</w:t>
      </w:r>
    </w:p>
    <w:p w:rsidR="00CC1436" w:rsidRDefault="00CC143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Калужской области от 27.12.2013 N 527-ОЗ)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right"/>
        <w:outlineLvl w:val="0"/>
      </w:pPr>
      <w:r>
        <w:t>Приложение N 4</w:t>
      </w:r>
    </w:p>
    <w:p w:rsidR="00CC1436" w:rsidRDefault="00CC1436">
      <w:pPr>
        <w:pStyle w:val="ConsPlusNormal"/>
        <w:jc w:val="right"/>
      </w:pPr>
      <w:r>
        <w:lastRenderedPageBreak/>
        <w:t>к Закону Калужской области</w:t>
      </w:r>
    </w:p>
    <w:p w:rsidR="00CC1436" w:rsidRDefault="00CC1436">
      <w:pPr>
        <w:pStyle w:val="ConsPlusNormal"/>
        <w:jc w:val="right"/>
      </w:pPr>
      <w:r>
        <w:t>от 7 мая 2008 г. N 428-ОЗ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Title"/>
        <w:jc w:val="center"/>
      </w:pPr>
      <w:r>
        <w:t>ПОРЯДОК РАСЧЕТА</w:t>
      </w:r>
    </w:p>
    <w:p w:rsidR="00CC1436" w:rsidRDefault="00CC1436">
      <w:pPr>
        <w:pStyle w:val="ConsPlusTitle"/>
        <w:jc w:val="center"/>
      </w:pPr>
      <w:r>
        <w:t xml:space="preserve">РАЗМЕРА ДОПЛАТЫ РАБОТНИКАМ </w:t>
      </w:r>
      <w:proofErr w:type="gramStart"/>
      <w:r>
        <w:t>ОБРАЗОВАТЕЛЬНЫХ</w:t>
      </w:r>
      <w:proofErr w:type="gramEnd"/>
    </w:p>
    <w:p w:rsidR="00CC1436" w:rsidRDefault="00CC1436">
      <w:pPr>
        <w:pStyle w:val="ConsPlusTitle"/>
        <w:jc w:val="center"/>
      </w:pPr>
      <w:r>
        <w:t>УЧРЕЖДЕНИЙ ДО ПРОЖИТОЧНОГО МИНИМУМА, УСТАНОВЛЕННОГО</w:t>
      </w:r>
    </w:p>
    <w:p w:rsidR="00CC1436" w:rsidRDefault="00CC1436">
      <w:pPr>
        <w:pStyle w:val="ConsPlusTitle"/>
        <w:jc w:val="center"/>
      </w:pPr>
      <w:r>
        <w:t>В КАЛУЖСКОЙ ОБЛАСТИ ДЛЯ ТРУДОСПОСОБНОГО НАСЕЛЕНИЯ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ind w:firstLine="540"/>
        <w:jc w:val="both"/>
      </w:pPr>
      <w:r>
        <w:t xml:space="preserve">Утратил силу. - </w:t>
      </w:r>
      <w:hyperlink r:id="rId106" w:history="1">
        <w:r>
          <w:rPr>
            <w:color w:val="0000FF"/>
          </w:rPr>
          <w:t>Закон</w:t>
        </w:r>
      </w:hyperlink>
      <w:r>
        <w:t xml:space="preserve"> Калужской области от 27.12.2013 N 527-ОЗ.</w:t>
      </w: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jc w:val="both"/>
      </w:pPr>
    </w:p>
    <w:p w:rsidR="00CC1436" w:rsidRDefault="00CC1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11E" w:rsidRDefault="00211E3A"/>
    <w:sectPr w:rsidR="00D0711E" w:rsidSect="0090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36"/>
    <w:rsid w:val="00211E3A"/>
    <w:rsid w:val="003A4617"/>
    <w:rsid w:val="00B04339"/>
    <w:rsid w:val="00C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wmf"/><Relationship Id="rId21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2" Type="http://schemas.openxmlformats.org/officeDocument/2006/relationships/hyperlink" Target="consultantplus://offline/ref=DC44515958ACDF68958E635ADA4310E12F14D8985929146E40208C4F529CFAE0DD3DEB3A5941503203C6FFF214917CD7cCLBO" TargetMode="External"/><Relationship Id="rId47" Type="http://schemas.openxmlformats.org/officeDocument/2006/relationships/hyperlink" Target="consultantplus://offline/ref=DC44515958ACDF68958E635ADA4310E12F14D8985820196A47208C4F529CFAE0DD3DEB2859195C330BD8FCF201C72D919ED3E5254903475FF50EBBcDL5O" TargetMode="External"/><Relationship Id="rId63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68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84" Type="http://schemas.openxmlformats.org/officeDocument/2006/relationships/hyperlink" Target="consultantplus://offline/ref=DC44515958ACDF68958E635ADA4310E12F14D8985820196A47208C4F529CFAE0DD3DEB2859195C330BD8FBF401C72D919ED3E5254903475FF50EBBcDL5O" TargetMode="External"/><Relationship Id="rId89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16" Type="http://schemas.openxmlformats.org/officeDocument/2006/relationships/hyperlink" Target="consultantplus://offline/ref=DC44515958ACDF68958E635ADA4310E12F14D8985820196A47208C4F529CFAE0DD3DEB2859195C330BD8FFF901C72D919ED3E5254903475FF50EBBcDL5O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DC44515958ACDF68958E635ADA4310E12F14D8985A291E6143208C4F529CFAE0DD3DEB2859195C330BD8FFF801C72D919ED3E5254903475FF50EBBcDL5O" TargetMode="External"/><Relationship Id="rId32" Type="http://schemas.openxmlformats.org/officeDocument/2006/relationships/hyperlink" Target="consultantplus://offline/ref=DC44515958ACDF68958E635ADA4310E12F14D8985E231569432CD1455AC5F6E2DA32B43F5E5050320BD8FEF5099828848F8BE92C5F1D4543E90CB9D7c6L9O" TargetMode="External"/><Relationship Id="rId37" Type="http://schemas.openxmlformats.org/officeDocument/2006/relationships/hyperlink" Target="consultantplus://offline/ref=DC44515958ACDF68958E635ADA4310E12F14D89857201F6847208C4F529CFAE0DD3DEB2859195C330BD8FFF901C72D919ED3E5254903475FF50EBBcDL5O" TargetMode="External"/><Relationship Id="rId53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58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74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79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102" Type="http://schemas.openxmlformats.org/officeDocument/2006/relationships/hyperlink" Target="consultantplus://offline/ref=DC44515958ACDF68958E635ADA4310E12F14D8985C281B6048208C4F529CFAE0DD3DEB2859195C330BD8FEF301C72D919ED3E5254903475FF50EBBcDL5O" TargetMode="External"/><Relationship Id="rId5" Type="http://schemas.openxmlformats.org/officeDocument/2006/relationships/hyperlink" Target="consultantplus://offline/ref=DC44515958ACDF68958E635ADA4310E12F14D8985D221B6848208C4F529CFAE0DD3DEB2859195C330BD8FFF801C72D919ED3E5254903475FF50EBBcDL5O" TargetMode="External"/><Relationship Id="rId90" Type="http://schemas.openxmlformats.org/officeDocument/2006/relationships/hyperlink" Target="consultantplus://offline/ref=DC44515958ACDF68958E635ADA4310E12F14D8985820196849208C4F529CFAE0DD3DEB2859195C330BD8FDF001C72D919ED3E5254903475FF50EBBcDL5O" TargetMode="External"/><Relationship Id="rId95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22" Type="http://schemas.openxmlformats.org/officeDocument/2006/relationships/hyperlink" Target="consultantplus://offline/ref=DC44515958ACDF68958E635ADA4310E12F14D8985820196849208C4F529CFAE0DD3DEB2859195C330BD8FEF101C72D919ED3E5254903475FF50EBBcDL5O" TargetMode="External"/><Relationship Id="rId27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3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8" Type="http://schemas.openxmlformats.org/officeDocument/2006/relationships/hyperlink" Target="consultantplus://offline/ref=DC44515958ACDF68958E635ADA4310E12F14D8985B25196E41208C4F529CFAE0DD3DEB2859195C330BD8FFF801C72D919ED3E5254903475FF50EBBcDL5O" TargetMode="External"/><Relationship Id="rId64" Type="http://schemas.openxmlformats.org/officeDocument/2006/relationships/hyperlink" Target="consultantplus://offline/ref=DC44515958ACDF68958E635ADA4310E12F14D8985A291E6143208C4F529CFAE0DD3DEB2859195C330BD8FFF901C72D919ED3E5254903475FF50EBBcDL5O" TargetMode="External"/><Relationship Id="rId69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80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85" Type="http://schemas.openxmlformats.org/officeDocument/2006/relationships/hyperlink" Target="consultantplus://offline/ref=DC44515958ACDF68958E635ADA4310E12F14D8985C281B6048208C4F529CFAE0DD3DEB2859195C330BD8FFF801C72D919ED3E5254903475FF50EBBcDL5O" TargetMode="External"/><Relationship Id="rId12" Type="http://schemas.openxmlformats.org/officeDocument/2006/relationships/hyperlink" Target="consultantplus://offline/ref=DC44515958ACDF68958E635ADA4310E12F14D8985820196849208C4F529CFAE0DD3DEB2859195C330BD8FFF801C72D919ED3E5254903475FF50EBBcDL5O" TargetMode="External"/><Relationship Id="rId17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33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38" Type="http://schemas.openxmlformats.org/officeDocument/2006/relationships/hyperlink" Target="consultantplus://offline/ref=DC44515958ACDF68958E635ADA4310E12F14D8985E231C6F4323D1455AC5F6E2DA32B43F5E5050320BD8FFF0039828848F8BE92C5F1D4543E90CB9D7c6L9O" TargetMode="External"/><Relationship Id="rId59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103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1" Type="http://schemas.openxmlformats.org/officeDocument/2006/relationships/hyperlink" Target="consultantplus://offline/ref=DC44515958ACDF68958E635ADA4310E12F14D8985820196A47208C4F529CFAE0DD3DEB2859195C330BD8FDF801C72D919ED3E5254903475FF50EBBcDL5O" TargetMode="External"/><Relationship Id="rId54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62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70" Type="http://schemas.openxmlformats.org/officeDocument/2006/relationships/image" Target="media/image2.wmf"/><Relationship Id="rId75" Type="http://schemas.openxmlformats.org/officeDocument/2006/relationships/hyperlink" Target="consultantplus://offline/ref=DC44515958ACDF68958E635ADA4310E12F14D89857201F6847208C4F529CFAE0DD3DEB2859195C330BD8FEF001C72D919ED3E5254903475FF50EBBcDL5O" TargetMode="External"/><Relationship Id="rId83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88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91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96" Type="http://schemas.openxmlformats.org/officeDocument/2006/relationships/hyperlink" Target="consultantplus://offline/ref=DC44515958ACDF68958E635ADA4310E12F14D8985B24156A42208C4F529CFAE0DD3DEB2859195C330BD8FDF301C72D919ED3E5254903475FF50EBBcDL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4515958ACDF68958E635ADA4310E12F14D8985820196A47208C4F529CFAE0DD3DEB2859195C330BD8FFF801C72D919ED3E5254903475FF50EBBcDL5O" TargetMode="External"/><Relationship Id="rId15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23" Type="http://schemas.openxmlformats.org/officeDocument/2006/relationships/hyperlink" Target="consultantplus://offline/ref=DC44515958ACDF68958E635ADA4310E12F14D8985E231569432CD1455AC5F6E2DA32B43F5E50503A0AD3ABA14EC671D4C3C0E42F49014543cFL7O" TargetMode="External"/><Relationship Id="rId28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36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9" Type="http://schemas.openxmlformats.org/officeDocument/2006/relationships/hyperlink" Target="consultantplus://offline/ref=DC44515958ACDF68958E635ADA4310E12F14D8985A291E6143208C4F529CFAE0DD3DEB2859195C330BD8FFF901C72D919ED3E5254903475FF50EBBcDL5O" TargetMode="External"/><Relationship Id="rId57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106" Type="http://schemas.openxmlformats.org/officeDocument/2006/relationships/hyperlink" Target="consultantplus://offline/ref=DC44515958ACDF68958E635ADA4310E12F14D8985820196849208C4F529CFAE0DD3DEB2859195C330BD8FDF401C72D919ED3E5254903475FF50EBBcDL5O" TargetMode="External"/><Relationship Id="rId10" Type="http://schemas.openxmlformats.org/officeDocument/2006/relationships/hyperlink" Target="consultantplus://offline/ref=DC44515958ACDF68958E635ADA4310E12F14D8985B291C6E47208C4F529CFAE0DD3DEB2859195C330BD8FFF801C72D919ED3E5254903475FF50EBBcDL5O" TargetMode="External"/><Relationship Id="rId31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4" Type="http://schemas.openxmlformats.org/officeDocument/2006/relationships/hyperlink" Target="consultantplus://offline/ref=DC44515958ACDF68958E635ADA4310E12F14D8985D231D6F42208C4F529CFAE0DD3DEB2859195C330BD8FFF801C72D919ED3E5254903475FF50EBBcDL5O" TargetMode="External"/><Relationship Id="rId52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60" Type="http://schemas.openxmlformats.org/officeDocument/2006/relationships/hyperlink" Target="consultantplus://offline/ref=DC44515958ACDF68958E7D57CC2F4EEF2B1B86965C28163F1C7FD7120595F0B78872EA661C1C433309C6FDF008c9L3O" TargetMode="External"/><Relationship Id="rId65" Type="http://schemas.openxmlformats.org/officeDocument/2006/relationships/hyperlink" Target="consultantplus://offline/ref=DC44515958ACDF68958E635ADA4310E12F14D8985B291C6E47208C4F529CFAE0DD3DEB2859195C330BD8FFF901C72D919ED3E5254903475FF50EBBcDL5O" TargetMode="External"/><Relationship Id="rId73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78" Type="http://schemas.openxmlformats.org/officeDocument/2006/relationships/hyperlink" Target="consultantplus://offline/ref=DC44515958ACDF68958E635ADA4310E12F14D89857201F6847208C4F529CFAE0DD3DEB2859195C330BD8FEF401C72D919ED3E5254903475FF50EBBcDL5O" TargetMode="External"/><Relationship Id="rId81" Type="http://schemas.openxmlformats.org/officeDocument/2006/relationships/hyperlink" Target="consultantplus://offline/ref=DC44515958ACDF68958E635ADA4310E12F14D8985E231E6A442BD1455AC5F6E2DA32B43F4C50083E0AD0E1F0088D7ED5C9cDLEO" TargetMode="External"/><Relationship Id="rId86" Type="http://schemas.openxmlformats.org/officeDocument/2006/relationships/hyperlink" Target="consultantplus://offline/ref=DC44515958ACDF68958E635ADA4310E12F14D8985B24156A42208C4F529CFAE0DD3DEB2859195C330BD8FFF801C72D919ED3E5254903475FF50EBBcDL5O" TargetMode="External"/><Relationship Id="rId94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99" Type="http://schemas.openxmlformats.org/officeDocument/2006/relationships/hyperlink" Target="consultantplus://offline/ref=DC44515958ACDF68958E635ADA4310E12F14D8985820196849208C4F529CFAE0DD3DEB2859195C330BD8FDF201C72D919ED3E5254903475FF50EBBcDL5O" TargetMode="External"/><Relationship Id="rId101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4515958ACDF68958E635ADA4310E12F14D8985B24156A42208C4F529CFAE0DD3DEB2859195C330BD8FFF801C72D919ED3E5254903475FF50EBBcDL5O" TargetMode="External"/><Relationship Id="rId13" Type="http://schemas.openxmlformats.org/officeDocument/2006/relationships/hyperlink" Target="consultantplus://offline/ref=DC44515958ACDF68958E635ADA4310E12F14D89857201F6847208C4F529CFAE0DD3DEB2859195C330BD8FFF801C72D919ED3E5254903475FF50EBBcDL5O" TargetMode="External"/><Relationship Id="rId18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39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34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50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55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76" Type="http://schemas.openxmlformats.org/officeDocument/2006/relationships/hyperlink" Target="consultantplus://offline/ref=DC44515958ACDF68958E635ADA4310E12F14D89857201F6847208C4F529CFAE0DD3DEB2859195C330BD8FEF201C72D919ED3E5254903475FF50EBBcDL5O" TargetMode="External"/><Relationship Id="rId97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104" Type="http://schemas.openxmlformats.org/officeDocument/2006/relationships/hyperlink" Target="consultantplus://offline/ref=DC44515958ACDF68958E635ADA4310E12F14D8985C281B6048208C4F529CFAE0DD3DEB2859195C330BD8FEF301C72D919ED3E5254903475FF50EBBcDL5O" TargetMode="External"/><Relationship Id="rId7" Type="http://schemas.openxmlformats.org/officeDocument/2006/relationships/hyperlink" Target="consultantplus://offline/ref=DC44515958ACDF68958E635ADA4310E12F14D8985C281B6048208C4F529CFAE0DD3DEB2859195C330BD8FFF801C72D919ED3E5254903475FF50EBBcDL5O" TargetMode="External"/><Relationship Id="rId71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92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44515958ACDF68958E635ADA4310E12F14D8985E231569432CD1455AC5F6E2DA32B43F5E5050320BD8FEF5099828848F8BE92C5F1D4543E90CB9D7c6L9O" TargetMode="External"/><Relationship Id="rId24" Type="http://schemas.openxmlformats.org/officeDocument/2006/relationships/hyperlink" Target="consultantplus://offline/ref=DC44515958ACDF68958E635ADA4310E12F14D8985820196849208C4F529CFAE0DD3DEB2859195C330BD8FEF201C72D919ED3E5254903475FF50EBBcDL5O" TargetMode="External"/><Relationship Id="rId40" Type="http://schemas.openxmlformats.org/officeDocument/2006/relationships/hyperlink" Target="consultantplus://offline/ref=DC44515958ACDF68958E635ADA4310E12F14D8985820196849208C4F529CFAE0DD3DEB2859195C330BD8FEF401C72D919ED3E5254903475FF50EBBcDL5O" TargetMode="External"/><Relationship Id="rId45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66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87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61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82" Type="http://schemas.openxmlformats.org/officeDocument/2006/relationships/hyperlink" Target="consultantplus://offline/ref=DC44515958ACDF68958E635ADA4310E12F14D8985B291C6E47208C4F529CFAE0DD3DEB2859195C330BD8FFF901C72D919ED3E5254903475FF50EBBcDL5O" TargetMode="External"/><Relationship Id="rId19" Type="http://schemas.openxmlformats.org/officeDocument/2006/relationships/hyperlink" Target="consultantplus://offline/ref=DC44515958ACDF68958E635ADA4310E12F14D8985820196849208C4F529CFAE0DD3DEB2859195C330BD8FEF101C72D919ED3E5254903475FF50EBBcDL5O" TargetMode="External"/><Relationship Id="rId14" Type="http://schemas.openxmlformats.org/officeDocument/2006/relationships/hyperlink" Target="consultantplus://offline/ref=DC44515958ACDF68958E635ADA4310E12F14D8985E231C6F4323D1455AC5F6E2DA32B43F5E5050320BD8FFF0029828848F8BE92C5F1D4543E90CB9D7c6L9O" TargetMode="External"/><Relationship Id="rId30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35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56" Type="http://schemas.openxmlformats.org/officeDocument/2006/relationships/hyperlink" Target="consultantplus://offline/ref=DC44515958ACDF68958E635ADA4310E12F14D8985820196849208C4F529CFAE0DD3DEB2859195C330BD8FEF701C72D919ED3E5254903475FF50EBBcDL5O" TargetMode="External"/><Relationship Id="rId77" Type="http://schemas.openxmlformats.org/officeDocument/2006/relationships/hyperlink" Target="consultantplus://offline/ref=DC44515958ACDF68958E635ADA4310E12F14D89857201F6847208C4F529CFAE0DD3DEB2859195C330BD8FEF301C72D919ED3E5254903475FF50EBBcDL5O" TargetMode="External"/><Relationship Id="rId100" Type="http://schemas.openxmlformats.org/officeDocument/2006/relationships/hyperlink" Target="consultantplus://offline/ref=DC44515958ACDF68958E635ADA4310E12F14D8985C281B6048208C4F529CFAE0DD3DEB2859195C330BD8FEF301C72D919ED3E5254903475FF50EBBcDL5O" TargetMode="External"/><Relationship Id="rId105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8" Type="http://schemas.openxmlformats.org/officeDocument/2006/relationships/hyperlink" Target="consultantplus://offline/ref=DC44515958ACDF68958E635ADA4310E12F14D8985B25196E41208C4F529CFAE0DD3DEB2859195C330BD8FFF801C72D919ED3E5254903475FF50EBBcDL5O" TargetMode="External"/><Relationship Id="rId51" Type="http://schemas.openxmlformats.org/officeDocument/2006/relationships/hyperlink" Target="consultantplus://offline/ref=DC44515958ACDF68958E635ADA4310E12F14D8985820196A47208C4F529CFAE0DD3DEB2859195C330BD8FCF201C72D919ED3E5254903475FF50EBBcDL5O" TargetMode="External"/><Relationship Id="rId72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93" Type="http://schemas.openxmlformats.org/officeDocument/2006/relationships/hyperlink" Target="consultantplus://offline/ref=DC44515958ACDF68958E635ADA4310E12F14D8985B24156A42208C4F529CFAE0DD3DEB2859195C330BD8FFF901C72D919ED3E5254903475FF50EBBcDL5O" TargetMode="External"/><Relationship Id="rId98" Type="http://schemas.openxmlformats.org/officeDocument/2006/relationships/hyperlink" Target="consultantplus://offline/ref=DC44515958ACDF68958E635ADA4310E12F14D8985C281B6048208C4F529CFAE0DD3DEB2859195C330BD8FEF101C72D919ED3E5254903475FF50EBBcDL5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C44515958ACDF68958E635ADA4310E12F14D8985820196849208C4F529CFAE0DD3DEB2859195C330BD8FFF901C72D919ED3E5254903475FF50EBBcDL5O" TargetMode="External"/><Relationship Id="rId46" Type="http://schemas.openxmlformats.org/officeDocument/2006/relationships/hyperlink" Target="consultantplus://offline/ref=DC44515958ACDF68958E635ADA4310E12F14D8985820196A47208C4F529CFAE0DD3DEB2859195C330BD8FCF101C72D919ED3E5254903475FF50EBBcDL5O" TargetMode="External"/><Relationship Id="rId67" Type="http://schemas.openxmlformats.org/officeDocument/2006/relationships/hyperlink" Target="consultantplus://offline/ref=DC44515958ACDF68958E635ADA4310E12F14D89857201F6847208C4F529CFAE0DD3DEB2859195C330BD8FEF001C72D919ED3E5254903475FF50EBBcD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2</cp:revision>
  <dcterms:created xsi:type="dcterms:W3CDTF">2020-02-18T14:13:00Z</dcterms:created>
  <dcterms:modified xsi:type="dcterms:W3CDTF">2020-02-18T14:13:00Z</dcterms:modified>
</cp:coreProperties>
</file>